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22D69" w14:textId="1E11A5B9" w:rsidR="00A97233" w:rsidRPr="00601A9D" w:rsidRDefault="00A433B7" w:rsidP="00601A9D">
      <w:pPr>
        <w:jc w:val="center"/>
        <w:rPr>
          <w:b/>
          <w:bCs/>
          <w:sz w:val="28"/>
          <w:szCs w:val="28"/>
          <w:lang w:val="en-US"/>
        </w:rPr>
      </w:pPr>
      <w:r w:rsidRPr="00601A9D">
        <w:rPr>
          <w:b/>
          <w:bCs/>
          <w:sz w:val="28"/>
          <w:szCs w:val="28"/>
          <w:lang w:val="en-US"/>
        </w:rPr>
        <w:t>Questions from the Q&amp;A</w:t>
      </w:r>
    </w:p>
    <w:p w14:paraId="407AFB9A" w14:textId="52A9E73F" w:rsidR="002D7EAE" w:rsidRPr="002D7EAE" w:rsidRDefault="002D7EAE">
      <w:pPr>
        <w:rPr>
          <w:b/>
          <w:bCs/>
          <w:lang w:val="en-US"/>
        </w:rPr>
      </w:pPr>
      <w:r w:rsidRPr="002D7EAE">
        <w:rPr>
          <w:b/>
          <w:bCs/>
          <w:lang w:val="en-US"/>
        </w:rPr>
        <w:t xml:space="preserve">Student finance </w:t>
      </w:r>
    </w:p>
    <w:p w14:paraId="21974135" w14:textId="1E6DD118" w:rsidR="002D7EAE" w:rsidRDefault="002D7EAE" w:rsidP="00315B78">
      <w:pPr>
        <w:pStyle w:val="ListParagraph"/>
        <w:numPr>
          <w:ilvl w:val="0"/>
          <w:numId w:val="15"/>
        </w:numPr>
        <w:rPr>
          <w:lang w:val="en-US"/>
        </w:rPr>
      </w:pPr>
      <w:r>
        <w:rPr>
          <w:lang w:val="en-US"/>
        </w:rPr>
        <w:t>All care</w:t>
      </w:r>
      <w:r w:rsidR="00315B78">
        <w:rPr>
          <w:lang w:val="en-US"/>
        </w:rPr>
        <w:t>-</w:t>
      </w:r>
      <w:r>
        <w:rPr>
          <w:lang w:val="en-US"/>
        </w:rPr>
        <w:t xml:space="preserve">experienced people are entitled to </w:t>
      </w:r>
      <w:r w:rsidR="00315B78">
        <w:rPr>
          <w:lang w:val="en-US"/>
        </w:rPr>
        <w:t xml:space="preserve">the full maintenance </w:t>
      </w:r>
      <w:proofErr w:type="gramStart"/>
      <w:r w:rsidR="00315B78">
        <w:rPr>
          <w:lang w:val="en-US"/>
        </w:rPr>
        <w:t>loan,</w:t>
      </w:r>
      <w:proofErr w:type="gramEnd"/>
      <w:r w:rsidR="00315B78">
        <w:rPr>
          <w:lang w:val="en-US"/>
        </w:rPr>
        <w:t xml:space="preserve"> make sure you put £0 in the household income section of the application.</w:t>
      </w:r>
    </w:p>
    <w:p w14:paraId="73231BBD" w14:textId="38B8B8D3" w:rsidR="002D7EAE" w:rsidRDefault="002D7EAE" w:rsidP="00315B78">
      <w:pPr>
        <w:pStyle w:val="ListParagraph"/>
        <w:numPr>
          <w:ilvl w:val="0"/>
          <w:numId w:val="15"/>
        </w:numPr>
        <w:rPr>
          <w:lang w:val="en-US"/>
        </w:rPr>
      </w:pPr>
      <w:r>
        <w:rPr>
          <w:lang w:val="en-US"/>
        </w:rPr>
        <w:t xml:space="preserve">May be able to get a £2,000 bursary from your local authority or university </w:t>
      </w:r>
    </w:p>
    <w:p w14:paraId="1E29DC7F" w14:textId="679D88AA" w:rsidR="002D7EAE" w:rsidRDefault="00315B78" w:rsidP="00315B78">
      <w:pPr>
        <w:pStyle w:val="ListParagraph"/>
        <w:numPr>
          <w:ilvl w:val="0"/>
          <w:numId w:val="15"/>
        </w:numPr>
        <w:rPr>
          <w:lang w:val="en-US"/>
        </w:rPr>
      </w:pPr>
      <w:r>
        <w:rPr>
          <w:lang w:val="en-US"/>
        </w:rPr>
        <w:t xml:space="preserve">Propel in Educations’ </w:t>
      </w:r>
      <w:hyperlink r:id="rId5" w:history="1">
        <w:r w:rsidRPr="00315B78">
          <w:rPr>
            <w:rStyle w:val="Hyperlink"/>
            <w:lang w:val="en-US"/>
          </w:rPr>
          <w:t>Uni Ready Programme</w:t>
        </w:r>
      </w:hyperlink>
      <w:r>
        <w:rPr>
          <w:lang w:val="en-US"/>
        </w:rPr>
        <w:t xml:space="preserve"> will help with your student finance application</w:t>
      </w:r>
    </w:p>
    <w:p w14:paraId="57006962" w14:textId="44CB9F87" w:rsidR="00315B78" w:rsidRPr="002D7EAE" w:rsidRDefault="00315B78" w:rsidP="00315B78">
      <w:pPr>
        <w:pStyle w:val="ListParagraph"/>
        <w:numPr>
          <w:ilvl w:val="0"/>
          <w:numId w:val="15"/>
        </w:numPr>
        <w:rPr>
          <w:lang w:val="en-US"/>
        </w:rPr>
      </w:pPr>
      <w:hyperlink r:id="rId6" w:history="1">
        <w:r w:rsidRPr="00315B78">
          <w:rPr>
            <w:rStyle w:val="Hyperlink"/>
            <w:lang w:val="en-US"/>
          </w:rPr>
          <w:t>UCAS</w:t>
        </w:r>
      </w:hyperlink>
      <w:r>
        <w:rPr>
          <w:lang w:val="en-US"/>
        </w:rPr>
        <w:t xml:space="preserve"> also </w:t>
      </w:r>
      <w:proofErr w:type="gramStart"/>
      <w:r>
        <w:rPr>
          <w:lang w:val="en-US"/>
        </w:rPr>
        <w:t>provide</w:t>
      </w:r>
      <w:proofErr w:type="gramEnd"/>
      <w:r>
        <w:rPr>
          <w:lang w:val="en-US"/>
        </w:rPr>
        <w:t xml:space="preserve"> a range of advice on student finance</w:t>
      </w:r>
    </w:p>
    <w:p w14:paraId="42E8F345" w14:textId="77777777" w:rsidR="00A433B7" w:rsidRDefault="00A433B7">
      <w:pPr>
        <w:rPr>
          <w:lang w:val="en-US"/>
        </w:rPr>
      </w:pPr>
    </w:p>
    <w:p w14:paraId="35D02808" w14:textId="60955036" w:rsidR="00A433B7" w:rsidRPr="00315B78" w:rsidRDefault="00315B78">
      <w:pPr>
        <w:rPr>
          <w:b/>
          <w:bCs/>
          <w:lang w:val="en-US"/>
        </w:rPr>
      </w:pPr>
      <w:r w:rsidRPr="00315B78">
        <w:rPr>
          <w:b/>
          <w:bCs/>
          <w:lang w:val="en-US"/>
        </w:rPr>
        <w:t xml:space="preserve">Age to join the </w:t>
      </w:r>
      <w:r w:rsidR="00A433B7" w:rsidRPr="00315B78">
        <w:rPr>
          <w:b/>
          <w:bCs/>
          <w:lang w:val="en-US"/>
        </w:rPr>
        <w:t>UCAS Hub</w:t>
      </w:r>
    </w:p>
    <w:p w14:paraId="2FE08505" w14:textId="77777777" w:rsidR="00315B78" w:rsidRDefault="00315B78" w:rsidP="00315B78">
      <w:pPr>
        <w:pStyle w:val="ListParagraph"/>
        <w:numPr>
          <w:ilvl w:val="0"/>
          <w:numId w:val="16"/>
        </w:numPr>
      </w:pPr>
      <w:r>
        <w:t>T</w:t>
      </w:r>
      <w:r w:rsidR="00A433B7" w:rsidRPr="00A433B7">
        <w:t>here is no age limit on the Hub - there are lots of tools and resources on there to help young people (or people of all ages</w:t>
      </w:r>
      <w:r>
        <w:t>)</w:t>
      </w:r>
      <w:r w:rsidR="00A433B7" w:rsidRPr="00A433B7">
        <w:t xml:space="preserve"> to think about their future careers and the pathways they can take to get there </w:t>
      </w:r>
    </w:p>
    <w:p w14:paraId="469444C6" w14:textId="77777777" w:rsidR="00315B78" w:rsidRDefault="00315B78" w:rsidP="00315B78">
      <w:pPr>
        <w:pStyle w:val="ListParagraph"/>
        <w:numPr>
          <w:ilvl w:val="0"/>
          <w:numId w:val="16"/>
        </w:numPr>
      </w:pPr>
      <w:r>
        <w:t>I</w:t>
      </w:r>
      <w:r w:rsidR="00A433B7" w:rsidRPr="00A433B7">
        <w:t xml:space="preserve">t </w:t>
      </w:r>
      <w:r>
        <w:t xml:space="preserve">can be used </w:t>
      </w:r>
      <w:r w:rsidR="00A433B7" w:rsidRPr="00A433B7">
        <w:t xml:space="preserve">from Y9 to help young people choose their GCSEs and Level 3 qualifications. </w:t>
      </w:r>
    </w:p>
    <w:p w14:paraId="6ED4C451" w14:textId="35B6F2FB" w:rsidR="00A433B7" w:rsidRPr="00A433B7" w:rsidRDefault="00A433B7" w:rsidP="00315B78">
      <w:pPr>
        <w:pStyle w:val="ListParagraph"/>
        <w:numPr>
          <w:ilvl w:val="0"/>
          <w:numId w:val="16"/>
        </w:numPr>
      </w:pPr>
      <w:r w:rsidRPr="00A433B7">
        <w:t>The Careers Quiz is a great place to start. I also go through the Hub tools in more detail in the workshop. </w:t>
      </w:r>
    </w:p>
    <w:p w14:paraId="737C5501" w14:textId="77777777" w:rsidR="00A433B7" w:rsidRDefault="00A433B7" w:rsidP="00A433B7">
      <w:r w:rsidRPr="00A433B7">
        <w:t> </w:t>
      </w:r>
    </w:p>
    <w:p w14:paraId="61088522" w14:textId="31233E73" w:rsidR="00A433B7" w:rsidRPr="00315B78" w:rsidRDefault="00A433B7" w:rsidP="00A433B7">
      <w:pPr>
        <w:rPr>
          <w:b/>
          <w:bCs/>
        </w:rPr>
      </w:pPr>
      <w:r w:rsidRPr="00315B78">
        <w:rPr>
          <w:b/>
          <w:bCs/>
        </w:rPr>
        <w:t>Personal Statements</w:t>
      </w:r>
    </w:p>
    <w:p w14:paraId="1329793F" w14:textId="042DBE26" w:rsidR="00A433B7" w:rsidRPr="00A433B7" w:rsidRDefault="00A433B7" w:rsidP="00315B78">
      <w:r w:rsidRPr="00A433B7">
        <w:t xml:space="preserve">Is there any support to help our Young People to write their personal </w:t>
      </w:r>
      <w:proofErr w:type="gramStart"/>
      <w:r w:rsidRPr="00A433B7">
        <w:t xml:space="preserve">statement </w:t>
      </w:r>
      <w:r w:rsidR="00315B78">
        <w:t>?</w:t>
      </w:r>
      <w:proofErr w:type="gramEnd"/>
    </w:p>
    <w:p w14:paraId="0AFE53F7" w14:textId="36E0810E" w:rsidR="00315B78" w:rsidRDefault="00315B78" w:rsidP="00315B78">
      <w:pPr>
        <w:pStyle w:val="ListParagraph"/>
        <w:numPr>
          <w:ilvl w:val="0"/>
          <w:numId w:val="17"/>
        </w:numPr>
      </w:pPr>
      <w:r>
        <w:t xml:space="preserve">There is </w:t>
      </w:r>
      <w:r w:rsidR="00A433B7" w:rsidRPr="00A433B7">
        <w:t>lots of information on the UCAS website to help young people write their personal statement</w:t>
      </w:r>
      <w:r>
        <w:t>.</w:t>
      </w:r>
    </w:p>
    <w:p w14:paraId="225EE72C" w14:textId="22D0C5F7" w:rsidR="00315B78" w:rsidRDefault="00315B78" w:rsidP="00315B78">
      <w:pPr>
        <w:pStyle w:val="ListParagraph"/>
        <w:numPr>
          <w:ilvl w:val="0"/>
          <w:numId w:val="17"/>
        </w:numPr>
      </w:pPr>
      <w:r>
        <w:t>T</w:t>
      </w:r>
      <w:r w:rsidR="00A433B7" w:rsidRPr="00A433B7">
        <w:t xml:space="preserve">here is general advice about what to put in each of the three sections, and also some </w:t>
      </w:r>
      <w:hyperlink r:id="rId7" w:history="1">
        <w:r w:rsidR="00A433B7" w:rsidRPr="00315B78">
          <w:rPr>
            <w:rStyle w:val="Hyperlink"/>
          </w:rPr>
          <w:t>subject guides</w:t>
        </w:r>
      </w:hyperlink>
      <w:r w:rsidR="00A433B7" w:rsidRPr="00A433B7">
        <w:t xml:space="preserve"> to help them know what to include for particular courses. </w:t>
      </w:r>
    </w:p>
    <w:p w14:paraId="391D26DA" w14:textId="14126FFD" w:rsidR="00A433B7" w:rsidRDefault="00A433B7" w:rsidP="00315B78">
      <w:pPr>
        <w:pStyle w:val="ListParagraph"/>
        <w:numPr>
          <w:ilvl w:val="0"/>
          <w:numId w:val="17"/>
        </w:numPr>
      </w:pPr>
      <w:r w:rsidRPr="00A433B7">
        <w:t>There is also a Personal Statement Builder tool in the Hub to help them construct it, and there are links to all the support in our Supporter's Toolkit too. </w:t>
      </w:r>
    </w:p>
    <w:p w14:paraId="3926EA23" w14:textId="1CC8D52E" w:rsidR="00315B78" w:rsidRPr="00A433B7" w:rsidRDefault="00315B78" w:rsidP="00315B78">
      <w:pPr>
        <w:pStyle w:val="ListParagraph"/>
        <w:numPr>
          <w:ilvl w:val="0"/>
          <w:numId w:val="17"/>
        </w:numPr>
      </w:pPr>
      <w:r>
        <w:t xml:space="preserve">UCAS guidance - </w:t>
      </w:r>
      <w:r w:rsidRPr="00A433B7">
        <w:t>https://www.ucas.com/applying/applying-to-university/writing-your-personal-statement/the-new-personal-statement-for-2026-entry  </w:t>
      </w:r>
    </w:p>
    <w:p w14:paraId="3181DD0B" w14:textId="2CF63303" w:rsidR="00A433B7" w:rsidRDefault="00A433B7" w:rsidP="00315B78">
      <w:pPr>
        <w:pStyle w:val="ListParagraph"/>
        <w:numPr>
          <w:ilvl w:val="0"/>
          <w:numId w:val="17"/>
        </w:numPr>
      </w:pPr>
      <w:r w:rsidRPr="00A433B7">
        <w:t>Propel</w:t>
      </w:r>
      <w:r w:rsidR="00315B78">
        <w:t xml:space="preserve"> in Education’s 1:1 support through their </w:t>
      </w:r>
      <w:hyperlink r:id="rId8" w:history="1">
        <w:r w:rsidR="00315B78" w:rsidRPr="00315B78">
          <w:rPr>
            <w:rStyle w:val="Hyperlink"/>
          </w:rPr>
          <w:t>Uni Ready Programme</w:t>
        </w:r>
      </w:hyperlink>
      <w:r w:rsidR="00315B78">
        <w:t xml:space="preserve"> </w:t>
      </w:r>
      <w:r w:rsidRPr="00A433B7">
        <w:t>helps with the UCAS application and personal statements</w:t>
      </w:r>
      <w:r w:rsidR="00315B78">
        <w:t>.</w:t>
      </w:r>
    </w:p>
    <w:p w14:paraId="74C58366" w14:textId="6D948471" w:rsidR="002D7EAE" w:rsidRDefault="00315B78" w:rsidP="00A433B7">
      <w:pPr>
        <w:pStyle w:val="ListParagraph"/>
        <w:numPr>
          <w:ilvl w:val="0"/>
          <w:numId w:val="17"/>
        </w:numPr>
      </w:pPr>
      <w:r>
        <w:t xml:space="preserve">Propel also has a </w:t>
      </w:r>
      <w:hyperlink r:id="rId9" w:history="1">
        <w:r w:rsidR="002D7EAE" w:rsidRPr="00315B78">
          <w:rPr>
            <w:rStyle w:val="Hyperlink"/>
          </w:rPr>
          <w:t>UCAS goal scheme</w:t>
        </w:r>
      </w:hyperlink>
      <w:r w:rsidR="002D7EAE">
        <w:t xml:space="preserve"> that will review your personal statement and provide constructive concreate feedback to help you make it be the best it can be, </w:t>
      </w:r>
    </w:p>
    <w:p w14:paraId="1B322DFB" w14:textId="2BDE2257" w:rsidR="00315B78" w:rsidRPr="002D7EAE" w:rsidRDefault="00315B78" w:rsidP="00315B78">
      <w:r>
        <w:t>S</w:t>
      </w:r>
      <w:r w:rsidRPr="002D7EAE">
        <w:t>hould my foster daughter mention in her personal statement about being in care</w:t>
      </w:r>
      <w:r>
        <w:t>?</w:t>
      </w:r>
    </w:p>
    <w:p w14:paraId="6F1AA8FC" w14:textId="0FBC7299" w:rsidR="00315B78" w:rsidRPr="002D7EAE" w:rsidRDefault="00315B78" w:rsidP="00315B78">
      <w:pPr>
        <w:pStyle w:val="ListParagraph"/>
        <w:numPr>
          <w:ilvl w:val="0"/>
          <w:numId w:val="18"/>
        </w:numPr>
      </w:pPr>
      <w:r>
        <w:t>C</w:t>
      </w:r>
      <w:r w:rsidRPr="002D7EAE">
        <w:t xml:space="preserve">are experience </w:t>
      </w:r>
      <w:r>
        <w:t xml:space="preserve">only needs to be mentioned in a personal statement </w:t>
      </w:r>
      <w:r w:rsidRPr="002D7EAE">
        <w:t xml:space="preserve">if it is relevant to the course or what they are trying to convey. </w:t>
      </w:r>
      <w:proofErr w:type="gramStart"/>
      <w:r>
        <w:t>Otherwise</w:t>
      </w:r>
      <w:proofErr w:type="gramEnd"/>
      <w:r>
        <w:t xml:space="preserve"> it is not necessary.</w:t>
      </w:r>
    </w:p>
    <w:p w14:paraId="148CD10C" w14:textId="77777777" w:rsidR="00315B78" w:rsidRDefault="00315B78" w:rsidP="00315B78"/>
    <w:p w14:paraId="7962BB94" w14:textId="7E9F269F" w:rsidR="007D7901" w:rsidRPr="007D7901" w:rsidRDefault="007D7901" w:rsidP="00315B78">
      <w:pPr>
        <w:rPr>
          <w:b/>
          <w:bCs/>
        </w:rPr>
      </w:pPr>
      <w:r w:rsidRPr="007D7901">
        <w:rPr>
          <w:b/>
          <w:bCs/>
        </w:rPr>
        <w:t xml:space="preserve">Care criteria </w:t>
      </w:r>
    </w:p>
    <w:p w14:paraId="732B4123" w14:textId="4F309B62" w:rsidR="00A433B7" w:rsidRDefault="00315B78">
      <w:pPr>
        <w:rPr>
          <w:lang w:val="en-US"/>
        </w:rPr>
      </w:pPr>
      <w:r>
        <w:rPr>
          <w:lang w:val="en-US"/>
        </w:rPr>
        <w:t>Does the l</w:t>
      </w:r>
      <w:r w:rsidR="002D7EAE">
        <w:rPr>
          <w:lang w:val="en-US"/>
        </w:rPr>
        <w:t xml:space="preserve">ength of time </w:t>
      </w:r>
      <w:proofErr w:type="gramStart"/>
      <w:r>
        <w:rPr>
          <w:lang w:val="en-US"/>
        </w:rPr>
        <w:t>spent</w:t>
      </w:r>
      <w:proofErr w:type="gramEnd"/>
      <w:r>
        <w:rPr>
          <w:lang w:val="en-US"/>
        </w:rPr>
        <w:t xml:space="preserve"> </w:t>
      </w:r>
      <w:r w:rsidR="002D7EAE">
        <w:rPr>
          <w:lang w:val="en-US"/>
        </w:rPr>
        <w:t>in care</w:t>
      </w:r>
      <w:r>
        <w:rPr>
          <w:lang w:val="en-US"/>
        </w:rPr>
        <w:t xml:space="preserve"> matter?</w:t>
      </w:r>
      <w:r w:rsidR="002D7EAE">
        <w:rPr>
          <w:lang w:val="en-US"/>
        </w:rPr>
        <w:t xml:space="preserve"> </w:t>
      </w:r>
    </w:p>
    <w:p w14:paraId="0184621A" w14:textId="36413648" w:rsidR="002D7EAE" w:rsidRDefault="002D7EAE" w:rsidP="00315B78">
      <w:pPr>
        <w:pStyle w:val="ListParagraph"/>
        <w:numPr>
          <w:ilvl w:val="0"/>
          <w:numId w:val="18"/>
        </w:numPr>
      </w:pPr>
      <w:r w:rsidRPr="002D7EAE">
        <w:lastRenderedPageBreak/>
        <w:t xml:space="preserve">There is no limit for sharing </w:t>
      </w:r>
      <w:r w:rsidR="007D7901">
        <w:t>to</w:t>
      </w:r>
      <w:r w:rsidRPr="002D7EAE">
        <w:t xml:space="preserve"> UCAS </w:t>
      </w:r>
      <w:r w:rsidR="007D7901">
        <w:t>–</w:t>
      </w:r>
      <w:r w:rsidRPr="002D7EAE">
        <w:t xml:space="preserve"> </w:t>
      </w:r>
      <w:r w:rsidR="007D7901">
        <w:t xml:space="preserve">you can tell an </w:t>
      </w:r>
      <w:r w:rsidR="00315B78" w:rsidRPr="002D7EAE">
        <w:t>approx.</w:t>
      </w:r>
      <w:r w:rsidRPr="002D7EAE">
        <w:t xml:space="preserve"> how long they were in care in the question too. </w:t>
      </w:r>
    </w:p>
    <w:p w14:paraId="67ADDA0E" w14:textId="0B7D9B3D" w:rsidR="007D7901" w:rsidRDefault="007D7901" w:rsidP="00315B78">
      <w:pPr>
        <w:pStyle w:val="ListParagraph"/>
        <w:numPr>
          <w:ilvl w:val="0"/>
          <w:numId w:val="18"/>
        </w:numPr>
      </w:pPr>
      <w:r>
        <w:t xml:space="preserve">However, each university has their own criteria therefore it is best checking with each individual university </w:t>
      </w:r>
    </w:p>
    <w:p w14:paraId="720C49CC" w14:textId="18559C97" w:rsidR="002D7EAE" w:rsidRPr="002D7EAE" w:rsidRDefault="002D7EAE" w:rsidP="002D7EAE">
      <w:r w:rsidRPr="002D7EAE">
        <w:t xml:space="preserve">Are </w:t>
      </w:r>
      <w:r w:rsidR="007D7901">
        <w:t>Propel’s</w:t>
      </w:r>
      <w:r w:rsidRPr="002D7EAE">
        <w:t xml:space="preserve"> services available to young people who have been adopted from the UK care system? </w:t>
      </w:r>
    </w:p>
    <w:p w14:paraId="5C781B95" w14:textId="5DC5D4A4" w:rsidR="002D7EAE" w:rsidRPr="002D7EAE" w:rsidRDefault="007D7901" w:rsidP="007D7901">
      <w:pPr>
        <w:pStyle w:val="ListParagraph"/>
        <w:numPr>
          <w:ilvl w:val="0"/>
          <w:numId w:val="20"/>
        </w:numPr>
      </w:pPr>
      <w:r>
        <w:t>A</w:t>
      </w:r>
      <w:r w:rsidR="002D7EAE" w:rsidRPr="002D7EAE">
        <w:t xml:space="preserve">ll </w:t>
      </w:r>
      <w:r>
        <w:t>Propel’s</w:t>
      </w:r>
      <w:r w:rsidR="002D7EAE" w:rsidRPr="002D7EAE">
        <w:t xml:space="preserve"> services are available to young people with experience of care</w:t>
      </w:r>
      <w:r>
        <w:t xml:space="preserve"> therefore </w:t>
      </w:r>
      <w:r w:rsidR="002D7EAE" w:rsidRPr="002D7EAE">
        <w:t>young people who have been adopted can access them. </w:t>
      </w:r>
    </w:p>
    <w:p w14:paraId="6EC36807" w14:textId="77777777" w:rsidR="002D7EAE" w:rsidRPr="002D7EAE" w:rsidRDefault="002D7EAE"/>
    <w:p w14:paraId="7F56CAF1" w14:textId="46AEFE4F" w:rsidR="00A433B7" w:rsidRPr="007D7901" w:rsidRDefault="007D7901">
      <w:pPr>
        <w:rPr>
          <w:b/>
          <w:bCs/>
          <w:lang w:val="en-US"/>
        </w:rPr>
      </w:pPr>
      <w:r w:rsidRPr="007D7901">
        <w:rPr>
          <w:b/>
          <w:bCs/>
          <w:lang w:val="en-US"/>
        </w:rPr>
        <w:t>Asylum</w:t>
      </w:r>
      <w:r w:rsidR="00A433B7" w:rsidRPr="007D7901">
        <w:rPr>
          <w:b/>
          <w:bCs/>
          <w:lang w:val="en-US"/>
        </w:rPr>
        <w:t xml:space="preserve"> seeking young people</w:t>
      </w:r>
    </w:p>
    <w:p w14:paraId="19319588" w14:textId="584B7FE4" w:rsidR="00A433B7" w:rsidRPr="00A433B7" w:rsidRDefault="00A433B7" w:rsidP="007D7901">
      <w:r w:rsidRPr="00A433B7">
        <w:t xml:space="preserve">Can asylum seeking young people apply to </w:t>
      </w:r>
      <w:proofErr w:type="spellStart"/>
      <w:r w:rsidRPr="00A433B7">
        <w:t>uni</w:t>
      </w:r>
      <w:proofErr w:type="spellEnd"/>
      <w:r w:rsidRPr="00A433B7">
        <w:t xml:space="preserve"> while they are waiting for their asylum decision to be made? </w:t>
      </w:r>
    </w:p>
    <w:p w14:paraId="39CDAAD7" w14:textId="77777777" w:rsidR="007D7901" w:rsidRDefault="00A433B7" w:rsidP="007D7901">
      <w:pPr>
        <w:pStyle w:val="ListParagraph"/>
        <w:numPr>
          <w:ilvl w:val="0"/>
          <w:numId w:val="20"/>
        </w:numPr>
      </w:pPr>
      <w:r w:rsidRPr="00A433B7">
        <w:t>Yes</w:t>
      </w:r>
      <w:r w:rsidR="007D7901">
        <w:t>,</w:t>
      </w:r>
      <w:r w:rsidRPr="00A433B7">
        <w:t xml:space="preserve"> they can but they need to be aware that they are usually considered as 'international' students and may not be eligible for student finance. </w:t>
      </w:r>
    </w:p>
    <w:p w14:paraId="17DB2320" w14:textId="77777777" w:rsidR="007D7901" w:rsidRDefault="00A433B7" w:rsidP="007D7901">
      <w:pPr>
        <w:pStyle w:val="ListParagraph"/>
        <w:numPr>
          <w:ilvl w:val="0"/>
          <w:numId w:val="20"/>
        </w:numPr>
      </w:pPr>
      <w:r w:rsidRPr="00A433B7">
        <w:t xml:space="preserve">Some universities offer scholarships and support to help asylum seekers access HE (e.g. Sanctuary Scholarships), </w:t>
      </w:r>
    </w:p>
    <w:p w14:paraId="1E42501C" w14:textId="02651E28" w:rsidR="00A433B7" w:rsidRDefault="007D7901" w:rsidP="007D7901">
      <w:pPr>
        <w:pStyle w:val="ListParagraph"/>
        <w:numPr>
          <w:ilvl w:val="0"/>
          <w:numId w:val="20"/>
        </w:numPr>
      </w:pPr>
      <w:r>
        <w:t>UCAs has an</w:t>
      </w:r>
      <w:r w:rsidR="00A433B7" w:rsidRPr="00A433B7">
        <w:t xml:space="preserve"> </w:t>
      </w:r>
      <w:hyperlink r:id="rId10" w:history="1">
        <w:r w:rsidR="00A433B7" w:rsidRPr="007D7901">
          <w:rPr>
            <w:rStyle w:val="Hyperlink"/>
          </w:rPr>
          <w:t>Individual Needs</w:t>
        </w:r>
      </w:hyperlink>
      <w:r w:rsidR="00A433B7" w:rsidRPr="00A433B7">
        <w:t xml:space="preserve"> page </w:t>
      </w:r>
      <w:r>
        <w:t xml:space="preserve">which </w:t>
      </w:r>
      <w:r w:rsidR="00A433B7" w:rsidRPr="00A433B7">
        <w:t>has more information for students from a displaced background</w:t>
      </w:r>
      <w:r>
        <w:t>.</w:t>
      </w:r>
      <w:r w:rsidR="00A433B7" w:rsidRPr="00A433B7">
        <w:br/>
      </w:r>
    </w:p>
    <w:p w14:paraId="55B6C882" w14:textId="1EAF3A5B" w:rsidR="00A433B7" w:rsidRPr="00A433B7" w:rsidRDefault="00A433B7" w:rsidP="007D7901">
      <w:r w:rsidRPr="00A433B7">
        <w:t>If an asylum seeker or young person has not lived in the UK for long (e.g. a few months only), can they still put the Local authority address as their previous address? -</w:t>
      </w:r>
    </w:p>
    <w:p w14:paraId="4D804C44" w14:textId="77777777" w:rsidR="007D7901" w:rsidRDefault="007D7901" w:rsidP="007D7901">
      <w:pPr>
        <w:pStyle w:val="ListParagraph"/>
        <w:numPr>
          <w:ilvl w:val="0"/>
          <w:numId w:val="21"/>
        </w:numPr>
      </w:pPr>
      <w:r>
        <w:t xml:space="preserve">They </w:t>
      </w:r>
      <w:r w:rsidR="00A433B7" w:rsidRPr="00A433B7">
        <w:t xml:space="preserve">can still use the LA </w:t>
      </w:r>
      <w:proofErr w:type="gramStart"/>
      <w:r w:rsidR="00A433B7" w:rsidRPr="00A433B7">
        <w:t>address</w:t>
      </w:r>
      <w:proofErr w:type="gramEnd"/>
      <w:r w:rsidR="00A433B7" w:rsidRPr="00A433B7">
        <w:t xml:space="preserve"> but they would need to give the dates they arrived in the UK. </w:t>
      </w:r>
    </w:p>
    <w:p w14:paraId="5935CDC0" w14:textId="787E50AC" w:rsidR="00A433B7" w:rsidRPr="007D7901" w:rsidRDefault="00A433B7" w:rsidP="007D7901">
      <w:pPr>
        <w:pStyle w:val="ListParagraph"/>
        <w:numPr>
          <w:ilvl w:val="0"/>
          <w:numId w:val="21"/>
        </w:numPr>
      </w:pPr>
      <w:r w:rsidRPr="00A433B7">
        <w:t xml:space="preserve">If they do have any problems, </w:t>
      </w:r>
      <w:r w:rsidR="007D7901">
        <w:t xml:space="preserve">they can </w:t>
      </w:r>
      <w:r w:rsidRPr="00A433B7">
        <w:t xml:space="preserve">give </w:t>
      </w:r>
      <w:r w:rsidR="007D7901">
        <w:t xml:space="preserve">UCAS </w:t>
      </w:r>
      <w:r w:rsidRPr="00A433B7">
        <w:t xml:space="preserve">a call and </w:t>
      </w:r>
      <w:r w:rsidR="007D7901">
        <w:t>they</w:t>
      </w:r>
      <w:r w:rsidRPr="00A433B7">
        <w:t xml:space="preserve"> can talk them through it. </w:t>
      </w:r>
    </w:p>
    <w:p w14:paraId="6CFA5872" w14:textId="4B523C4F" w:rsidR="00A433B7" w:rsidRPr="007D7901" w:rsidRDefault="00A433B7">
      <w:pPr>
        <w:rPr>
          <w:b/>
          <w:bCs/>
          <w:lang w:val="en-US"/>
        </w:rPr>
      </w:pPr>
      <w:r w:rsidRPr="007D7901">
        <w:rPr>
          <w:b/>
          <w:bCs/>
          <w:lang w:val="en-US"/>
        </w:rPr>
        <w:t>Contextual offer</w:t>
      </w:r>
    </w:p>
    <w:p w14:paraId="6573FCF4" w14:textId="20E9C7A1" w:rsidR="00A433B7" w:rsidRPr="00A433B7" w:rsidRDefault="00A433B7" w:rsidP="007D7901">
      <w:r w:rsidRPr="00A433B7">
        <w:t xml:space="preserve">What’s a contextual offer? </w:t>
      </w:r>
    </w:p>
    <w:p w14:paraId="41BDD706" w14:textId="77777777" w:rsidR="007D7901" w:rsidRDefault="007D7901" w:rsidP="007D7901">
      <w:pPr>
        <w:pStyle w:val="ListParagraph"/>
        <w:numPr>
          <w:ilvl w:val="0"/>
          <w:numId w:val="22"/>
        </w:numPr>
      </w:pPr>
      <w:r>
        <w:t>S</w:t>
      </w:r>
      <w:r w:rsidR="00A433B7" w:rsidRPr="00A433B7">
        <w:t xml:space="preserve">ome universities might make a lower grade offer, </w:t>
      </w:r>
      <w:proofErr w:type="gramStart"/>
      <w:r w:rsidR="00A433B7" w:rsidRPr="00A433B7">
        <w:t>taking into account</w:t>
      </w:r>
      <w:proofErr w:type="gramEnd"/>
      <w:r w:rsidR="00A433B7" w:rsidRPr="00A433B7">
        <w:t xml:space="preserve"> a student's personal circumstances.</w:t>
      </w:r>
    </w:p>
    <w:p w14:paraId="2DBC1C05" w14:textId="2AEEE330" w:rsidR="00A433B7" w:rsidRPr="00A433B7" w:rsidRDefault="00A433B7" w:rsidP="007D7901">
      <w:pPr>
        <w:pStyle w:val="ListParagraph"/>
        <w:numPr>
          <w:ilvl w:val="0"/>
          <w:numId w:val="22"/>
        </w:numPr>
      </w:pPr>
      <w:r w:rsidRPr="00A433B7">
        <w:t>For example, a person with care experience might receive an offer of CCC, instead of BBB. </w:t>
      </w:r>
    </w:p>
    <w:p w14:paraId="248BBD91" w14:textId="77777777" w:rsidR="00A433B7" w:rsidRDefault="00A433B7" w:rsidP="00A433B7">
      <w:r w:rsidRPr="00A433B7">
        <w:t> </w:t>
      </w:r>
    </w:p>
    <w:p w14:paraId="0DD11B98" w14:textId="659F1E9A" w:rsidR="002D7EAE" w:rsidRPr="007D7901" w:rsidRDefault="002D7EAE" w:rsidP="00A433B7">
      <w:pPr>
        <w:rPr>
          <w:b/>
          <w:bCs/>
        </w:rPr>
      </w:pPr>
      <w:r w:rsidRPr="007D7901">
        <w:rPr>
          <w:b/>
          <w:bCs/>
        </w:rPr>
        <w:t>SEN students</w:t>
      </w:r>
    </w:p>
    <w:p w14:paraId="6F47F312" w14:textId="7B44E16F" w:rsidR="002D7EAE" w:rsidRPr="002D7EAE" w:rsidRDefault="007D7901" w:rsidP="007D7901">
      <w:r>
        <w:t>I</w:t>
      </w:r>
      <w:r w:rsidR="002D7EAE" w:rsidRPr="002D7EAE">
        <w:t>s there any pathway for SEN students</w:t>
      </w:r>
      <w:r>
        <w:t>?</w:t>
      </w:r>
    </w:p>
    <w:p w14:paraId="18B395DF" w14:textId="77777777" w:rsidR="007D7901" w:rsidRDefault="002D7EAE" w:rsidP="007D7901">
      <w:pPr>
        <w:pStyle w:val="ListParagraph"/>
        <w:numPr>
          <w:ilvl w:val="0"/>
          <w:numId w:val="23"/>
        </w:numPr>
      </w:pPr>
      <w:r w:rsidRPr="002D7EAE">
        <w:t xml:space="preserve">There is lots of support in HE for SEND students - check </w:t>
      </w:r>
      <w:hyperlink r:id="rId11" w:history="1">
        <w:r w:rsidR="007D7901" w:rsidRPr="007D7901">
          <w:rPr>
            <w:rStyle w:val="Hyperlink"/>
          </w:rPr>
          <w:t>UCAS’</w:t>
        </w:r>
        <w:r w:rsidRPr="007D7901">
          <w:rPr>
            <w:rStyle w:val="Hyperlink"/>
          </w:rPr>
          <w:t xml:space="preserve"> disabled student</w:t>
        </w:r>
      </w:hyperlink>
      <w:r w:rsidRPr="002D7EAE">
        <w:t xml:space="preserve"> pages</w:t>
      </w:r>
      <w:r w:rsidR="007D7901">
        <w:t xml:space="preserve">, </w:t>
      </w:r>
      <w:r w:rsidRPr="002D7EAE">
        <w:t xml:space="preserve">there is lots of information on there (including Disabled Students Allowance), and there is also a Supporters Toolkit for disabled students. </w:t>
      </w:r>
    </w:p>
    <w:p w14:paraId="3644FCF7" w14:textId="11786A40" w:rsidR="002D7EAE" w:rsidRPr="002D7EAE" w:rsidRDefault="007D7901" w:rsidP="007D7901">
      <w:pPr>
        <w:pStyle w:val="ListParagraph"/>
        <w:numPr>
          <w:ilvl w:val="0"/>
          <w:numId w:val="23"/>
        </w:numPr>
      </w:pPr>
      <w:r>
        <w:lastRenderedPageBreak/>
        <w:t>T</w:t>
      </w:r>
      <w:r w:rsidR="002D7EAE" w:rsidRPr="002D7EAE">
        <w:t>he language</w:t>
      </w:r>
      <w:r>
        <w:t xml:space="preserve"> has </w:t>
      </w:r>
      <w:r w:rsidR="002D7EAE" w:rsidRPr="002D7EAE">
        <w:t>change</w:t>
      </w:r>
      <w:r>
        <w:t>d</w:t>
      </w:r>
      <w:r w:rsidR="002D7EAE" w:rsidRPr="002D7EAE">
        <w:t xml:space="preserve"> from "SEND" to "disability" in higher education, so you might miss information if you only look for SEND - it's to ensure students are </w:t>
      </w:r>
      <w:r w:rsidRPr="002D7EAE">
        <w:t>protected</w:t>
      </w:r>
      <w:r w:rsidR="002D7EAE" w:rsidRPr="002D7EAE">
        <w:t xml:space="preserve"> under the Equality Act and are able to get their legal entitlements to reasonable adjustments</w:t>
      </w:r>
      <w:r>
        <w:t>.</w:t>
      </w:r>
    </w:p>
    <w:p w14:paraId="75268D66" w14:textId="08BBECDE" w:rsidR="002D7EAE" w:rsidRPr="007D7901" w:rsidRDefault="007D7901" w:rsidP="00A433B7">
      <w:pPr>
        <w:rPr>
          <w:b/>
          <w:bCs/>
        </w:rPr>
      </w:pPr>
      <w:r w:rsidRPr="007D7901">
        <w:rPr>
          <w:b/>
          <w:bCs/>
        </w:rPr>
        <w:t>Guarantors</w:t>
      </w:r>
      <w:r w:rsidR="002D7EAE" w:rsidRPr="007D7901">
        <w:rPr>
          <w:b/>
          <w:bCs/>
        </w:rPr>
        <w:t xml:space="preserve"> </w:t>
      </w:r>
    </w:p>
    <w:p w14:paraId="26D3C892" w14:textId="2414348F" w:rsidR="002D7EAE" w:rsidRDefault="002D7EAE" w:rsidP="007D7901">
      <w:r w:rsidRPr="002D7EAE">
        <w:t xml:space="preserve">For care leavers the guarantor is usually the </w:t>
      </w:r>
      <w:proofErr w:type="gramStart"/>
      <w:r w:rsidRPr="002D7EAE">
        <w:t>LA</w:t>
      </w:r>
      <w:proofErr w:type="gramEnd"/>
      <w:r w:rsidRPr="002D7EAE">
        <w:t xml:space="preserve"> but the form does not allow for this as you must fill in a birth date for your guarantor</w:t>
      </w:r>
      <w:r w:rsidR="007D7901">
        <w:t>.</w:t>
      </w:r>
    </w:p>
    <w:p w14:paraId="14F3F0BA" w14:textId="77777777" w:rsidR="007D7901" w:rsidRDefault="007D7901" w:rsidP="007D7901">
      <w:pPr>
        <w:pStyle w:val="ListParagraph"/>
        <w:numPr>
          <w:ilvl w:val="0"/>
          <w:numId w:val="24"/>
        </w:numPr>
      </w:pPr>
      <w:r>
        <w:t xml:space="preserve">We recommend speaking </w:t>
      </w:r>
      <w:r w:rsidR="002D7EAE" w:rsidRPr="002D7EAE">
        <w:t xml:space="preserve">directly to the </w:t>
      </w:r>
      <w:r w:rsidRPr="002D7EAE">
        <w:t>university</w:t>
      </w:r>
      <w:r w:rsidR="002D7EAE" w:rsidRPr="002D7EAE">
        <w:t xml:space="preserve"> as some waive the </w:t>
      </w:r>
      <w:r w:rsidRPr="002D7EAE">
        <w:t>guarantor</w:t>
      </w:r>
      <w:r w:rsidR="002D7EAE" w:rsidRPr="002D7EAE">
        <w:t xml:space="preserve"> requirement for their accommodation or act as a guarantor themselves. </w:t>
      </w:r>
    </w:p>
    <w:p w14:paraId="335A8563" w14:textId="77777777" w:rsidR="007D7901" w:rsidRDefault="002D7EAE" w:rsidP="007D7901">
      <w:pPr>
        <w:pStyle w:val="ListParagraph"/>
        <w:numPr>
          <w:ilvl w:val="0"/>
          <w:numId w:val="24"/>
        </w:numPr>
      </w:pPr>
      <w:r w:rsidRPr="002D7EAE">
        <w:t xml:space="preserve">The student support team is a good place to start, and many </w:t>
      </w:r>
      <w:r w:rsidR="007D7901" w:rsidRPr="002D7EAE">
        <w:t>universities</w:t>
      </w:r>
      <w:r w:rsidRPr="002D7EAE">
        <w:t xml:space="preserve"> have a dedicated contact for care experienced students who will be able to advise. </w:t>
      </w:r>
    </w:p>
    <w:p w14:paraId="25C25924" w14:textId="47143DA5" w:rsidR="002D7EAE" w:rsidRPr="002D7EAE" w:rsidRDefault="007D7901" w:rsidP="007D7901">
      <w:pPr>
        <w:pStyle w:val="ListParagraph"/>
        <w:numPr>
          <w:ilvl w:val="0"/>
          <w:numId w:val="24"/>
        </w:numPr>
      </w:pPr>
      <w:r>
        <w:t>We</w:t>
      </w:r>
      <w:r w:rsidR="002D7EAE" w:rsidRPr="002D7EAE">
        <w:t>'d also recommend getting students to ask about this before they make their final choices - the Propel tool can also help with this. </w:t>
      </w:r>
    </w:p>
    <w:p w14:paraId="355DCDE2" w14:textId="77777777" w:rsidR="002D7EAE" w:rsidRDefault="002D7EAE" w:rsidP="00A433B7"/>
    <w:p w14:paraId="13702C05" w14:textId="6E8DC65E" w:rsidR="002D7EAE" w:rsidRPr="007D7901" w:rsidRDefault="002D7EAE">
      <w:pPr>
        <w:rPr>
          <w:b/>
          <w:bCs/>
        </w:rPr>
      </w:pPr>
      <w:r w:rsidRPr="007D7901">
        <w:rPr>
          <w:b/>
          <w:bCs/>
        </w:rPr>
        <w:t>Gap year</w:t>
      </w:r>
      <w:r w:rsidR="007D7901">
        <w:rPr>
          <w:b/>
          <w:bCs/>
        </w:rPr>
        <w:t>s</w:t>
      </w:r>
    </w:p>
    <w:p w14:paraId="47FB6078" w14:textId="3ADFA837" w:rsidR="002D7EAE" w:rsidRPr="002D7EAE" w:rsidRDefault="002D7EAE" w:rsidP="007D7901">
      <w:r w:rsidRPr="002D7EAE">
        <w:t xml:space="preserve">If young person is planning to take a gap </w:t>
      </w:r>
      <w:proofErr w:type="gramStart"/>
      <w:r w:rsidRPr="002D7EAE">
        <w:t>year</w:t>
      </w:r>
      <w:proofErr w:type="gramEnd"/>
      <w:r w:rsidRPr="002D7EAE">
        <w:t xml:space="preserve"> should they apply and then defer or should they put the correct year they wish to study on their application. </w:t>
      </w:r>
    </w:p>
    <w:p w14:paraId="50E49CE8" w14:textId="77777777" w:rsidR="007D7901" w:rsidRDefault="007D7901" w:rsidP="007D7901">
      <w:pPr>
        <w:pStyle w:val="ListParagraph"/>
        <w:numPr>
          <w:ilvl w:val="0"/>
          <w:numId w:val="25"/>
        </w:numPr>
      </w:pPr>
      <w:r>
        <w:t xml:space="preserve">We would </w:t>
      </w:r>
      <w:r w:rsidR="002D7EAE" w:rsidRPr="002D7EAE">
        <w:t xml:space="preserve">recommend speaking directly to the university about this as it is their decision - often they are happy for students to apply and defer entry but there may be reasons they can't do this so it's not safe to assume it is always an option. </w:t>
      </w:r>
    </w:p>
    <w:p w14:paraId="11B0C2B3" w14:textId="738859A9" w:rsidR="002D7EAE" w:rsidRPr="002D7EAE" w:rsidRDefault="002D7EAE" w:rsidP="007D7901">
      <w:pPr>
        <w:pStyle w:val="ListParagraph"/>
        <w:numPr>
          <w:ilvl w:val="0"/>
          <w:numId w:val="25"/>
        </w:numPr>
      </w:pPr>
      <w:r w:rsidRPr="002D7EAE">
        <w:t>Alternatively, students can wait and apply the following year if they know they want to take a gap year (the application cycle opens in May for entry in the following September) </w:t>
      </w:r>
    </w:p>
    <w:p w14:paraId="4529FE1B" w14:textId="77777777" w:rsidR="002D7EAE" w:rsidRPr="002D7EAE" w:rsidRDefault="002D7EAE" w:rsidP="007D7901">
      <w:pPr>
        <w:pStyle w:val="ListParagraph"/>
        <w:numPr>
          <w:ilvl w:val="0"/>
          <w:numId w:val="25"/>
        </w:numPr>
      </w:pPr>
      <w:r w:rsidRPr="002D7EAE">
        <w:t>There is some information on the UCAS website that might be helpful too: https://www.ucas.com/applying/applying-to-university/dates-and-deadlines-for-uni-applications/deferred-entry </w:t>
      </w:r>
    </w:p>
    <w:p w14:paraId="77062AAC" w14:textId="77777777" w:rsidR="002D7EAE" w:rsidRPr="002D7EAE" w:rsidRDefault="002D7EAE" w:rsidP="002D7EAE">
      <w:r w:rsidRPr="002D7EAE">
        <w:t> </w:t>
      </w:r>
    </w:p>
    <w:p w14:paraId="5FBAB046" w14:textId="7FEFF442" w:rsidR="00A433B7" w:rsidRPr="007D7901" w:rsidRDefault="002D7EAE">
      <w:pPr>
        <w:rPr>
          <w:b/>
          <w:bCs/>
        </w:rPr>
      </w:pPr>
      <w:r w:rsidRPr="007D7901">
        <w:rPr>
          <w:b/>
          <w:bCs/>
        </w:rPr>
        <w:t xml:space="preserve">Training </w:t>
      </w:r>
    </w:p>
    <w:p w14:paraId="531AA271" w14:textId="23765943" w:rsidR="002D7EAE" w:rsidRPr="002D7EAE" w:rsidRDefault="007D7901" w:rsidP="002D7EAE">
      <w:r>
        <w:t xml:space="preserve">Is there any </w:t>
      </w:r>
      <w:r w:rsidR="002D7EAE" w:rsidRPr="002D7EAE">
        <w:t xml:space="preserve">general training on </w:t>
      </w:r>
      <w:r>
        <w:t>u</w:t>
      </w:r>
      <w:r w:rsidR="002D7EAE" w:rsidRPr="002D7EAE">
        <w:t xml:space="preserve">nderstanding </w:t>
      </w:r>
      <w:r>
        <w:t>c</w:t>
      </w:r>
      <w:r w:rsidR="002D7EAE" w:rsidRPr="002D7EAE">
        <w:t xml:space="preserve">are </w:t>
      </w:r>
      <w:r>
        <w:t>e</w:t>
      </w:r>
      <w:r w:rsidR="002D7EAE" w:rsidRPr="002D7EAE">
        <w:t>xperience?  </w:t>
      </w:r>
    </w:p>
    <w:p w14:paraId="3FD6A165" w14:textId="36F3B3DE" w:rsidR="002D7EAE" w:rsidRPr="002D7EAE" w:rsidRDefault="007D7901" w:rsidP="007D7901">
      <w:pPr>
        <w:pStyle w:val="ListParagraph"/>
        <w:numPr>
          <w:ilvl w:val="0"/>
          <w:numId w:val="26"/>
        </w:numPr>
      </w:pPr>
      <w:r>
        <w:t xml:space="preserve">Propel provide varies training courses that cover understanding care experience - </w:t>
      </w:r>
      <w:hyperlink r:id="rId12" w:tgtFrame="_blank" w:history="1">
        <w:r w:rsidR="002D7EAE" w:rsidRPr="002D7EAE">
          <w:rPr>
            <w:rStyle w:val="Hyperlink"/>
          </w:rPr>
          <w:t>https://becomecharity.org.uk/get-information/training/</w:t>
        </w:r>
      </w:hyperlink>
      <w:r w:rsidR="002D7EAE" w:rsidRPr="002D7EAE">
        <w:t> </w:t>
      </w:r>
    </w:p>
    <w:p w14:paraId="00CF66FB" w14:textId="77777777" w:rsidR="002D7EAE" w:rsidRPr="00601A9D" w:rsidRDefault="002D7EAE">
      <w:pPr>
        <w:rPr>
          <w:b/>
          <w:bCs/>
        </w:rPr>
      </w:pPr>
    </w:p>
    <w:p w14:paraId="4260D290" w14:textId="77777777" w:rsidR="00601A9D" w:rsidRPr="00601A9D" w:rsidRDefault="00601A9D" w:rsidP="007D7901">
      <w:pPr>
        <w:rPr>
          <w:b/>
          <w:bCs/>
        </w:rPr>
      </w:pPr>
      <w:r w:rsidRPr="00601A9D">
        <w:rPr>
          <w:b/>
          <w:bCs/>
        </w:rPr>
        <w:t xml:space="preserve">Country specific support </w:t>
      </w:r>
    </w:p>
    <w:p w14:paraId="0695B60C" w14:textId="1A90DC51" w:rsidR="007D7901" w:rsidRDefault="007D7901" w:rsidP="007D7901">
      <w:r>
        <w:t xml:space="preserve">Scotland </w:t>
      </w:r>
    </w:p>
    <w:p w14:paraId="3875AA46" w14:textId="3F652052" w:rsidR="007D7901" w:rsidRPr="002D7EAE" w:rsidRDefault="007D7901" w:rsidP="007D7901">
      <w:r w:rsidRPr="002D7EAE">
        <w:t xml:space="preserve">Is the Propel service open to young people in Scotland? </w:t>
      </w:r>
    </w:p>
    <w:p w14:paraId="39FF6316" w14:textId="77777777" w:rsidR="00601A9D" w:rsidRDefault="00601A9D" w:rsidP="00601A9D">
      <w:pPr>
        <w:pStyle w:val="ListParagraph"/>
        <w:numPr>
          <w:ilvl w:val="0"/>
          <w:numId w:val="27"/>
        </w:numPr>
      </w:pPr>
      <w:r>
        <w:t xml:space="preserve">The Propel search function covers universities across the UK however many of their support services are for England only. </w:t>
      </w:r>
    </w:p>
    <w:p w14:paraId="720721BF" w14:textId="11EF1F49" w:rsidR="007D7901" w:rsidRPr="002D7EAE" w:rsidRDefault="00601A9D" w:rsidP="007D7901">
      <w:pPr>
        <w:pStyle w:val="ListParagraph"/>
        <w:numPr>
          <w:ilvl w:val="0"/>
          <w:numId w:val="27"/>
        </w:numPr>
      </w:pPr>
      <w:r>
        <w:t xml:space="preserve">Who Cares Scotland is a great organisation that is great for Scotland specific support - </w:t>
      </w:r>
      <w:r w:rsidR="007D7901" w:rsidRPr="002D7EAE">
        <w:t>https://www.whocaresscotland.org/get-involved/contact-who-cares-scotland/ </w:t>
      </w:r>
    </w:p>
    <w:p w14:paraId="16A68271" w14:textId="77777777" w:rsidR="007D7901" w:rsidRDefault="007D7901" w:rsidP="007D7901"/>
    <w:p w14:paraId="0CE6EBD1" w14:textId="77777777" w:rsidR="007D7901" w:rsidRDefault="007D7901" w:rsidP="007D7901">
      <w:r>
        <w:lastRenderedPageBreak/>
        <w:t>Wales</w:t>
      </w:r>
    </w:p>
    <w:p w14:paraId="11F15E56" w14:textId="2392999F" w:rsidR="007D7901" w:rsidRPr="002D7EAE" w:rsidRDefault="00601A9D" w:rsidP="00601A9D">
      <w:r>
        <w:t xml:space="preserve">What organisations are best for supporting </w:t>
      </w:r>
      <w:r w:rsidR="007D7901" w:rsidRPr="002D7EAE">
        <w:t>Welsh students</w:t>
      </w:r>
      <w:r>
        <w:t>?</w:t>
      </w:r>
    </w:p>
    <w:p w14:paraId="766FAC52" w14:textId="781ED03A" w:rsidR="00601A9D" w:rsidRDefault="007D7901" w:rsidP="00601A9D">
      <w:pPr>
        <w:pStyle w:val="ListParagraph"/>
        <w:numPr>
          <w:ilvl w:val="0"/>
          <w:numId w:val="28"/>
        </w:numPr>
      </w:pPr>
      <w:r w:rsidRPr="002D7EAE">
        <w:t xml:space="preserve">These organisations are great for Wales </w:t>
      </w:r>
      <w:r w:rsidR="00601A9D">
        <w:t>–</w:t>
      </w:r>
    </w:p>
    <w:p w14:paraId="16688F8F" w14:textId="77777777" w:rsidR="00601A9D" w:rsidRDefault="007D7901" w:rsidP="00601A9D">
      <w:pPr>
        <w:pStyle w:val="ListParagraph"/>
        <w:numPr>
          <w:ilvl w:val="0"/>
          <w:numId w:val="28"/>
        </w:numPr>
      </w:pPr>
      <w:r w:rsidRPr="002D7EAE">
        <w:t xml:space="preserve">https://classcymru.co.uk/ </w:t>
      </w:r>
    </w:p>
    <w:p w14:paraId="73BCBF90" w14:textId="68761DF8" w:rsidR="007D7901" w:rsidRDefault="007D7901" w:rsidP="00601A9D">
      <w:pPr>
        <w:pStyle w:val="ListParagraph"/>
        <w:numPr>
          <w:ilvl w:val="0"/>
          <w:numId w:val="28"/>
        </w:numPr>
      </w:pPr>
      <w:r w:rsidRPr="002D7EAE">
        <w:t>https://www.vfcc.org.uk/ </w:t>
      </w:r>
    </w:p>
    <w:p w14:paraId="23C48DEA" w14:textId="77777777" w:rsidR="007D7901" w:rsidRDefault="007D7901" w:rsidP="007D7901">
      <w:r>
        <w:t xml:space="preserve">Republic of Ireland </w:t>
      </w:r>
    </w:p>
    <w:p w14:paraId="46850F3E" w14:textId="61C0F8BC" w:rsidR="007D7901" w:rsidRPr="002D7EAE" w:rsidRDefault="007D7901" w:rsidP="00601A9D">
      <w:r w:rsidRPr="002D7EAE">
        <w:t xml:space="preserve">If foster child resides in the Republic of Ireland but under the care of the Western </w:t>
      </w:r>
      <w:proofErr w:type="gramStart"/>
      <w:r w:rsidRPr="002D7EAE">
        <w:t>Trust</w:t>
      </w:r>
      <w:proofErr w:type="gramEnd"/>
      <w:r w:rsidRPr="002D7EAE">
        <w:t xml:space="preserve"> am I best to put their address down in the UCAS application for </w:t>
      </w:r>
      <w:r w:rsidR="00601A9D" w:rsidRPr="002D7EAE">
        <w:t>funding</w:t>
      </w:r>
      <w:r w:rsidRPr="002D7EAE">
        <w:t xml:space="preserve"> purposes? </w:t>
      </w:r>
    </w:p>
    <w:p w14:paraId="5D60016D" w14:textId="77777777" w:rsidR="00601A9D" w:rsidRDefault="00601A9D" w:rsidP="00601A9D">
      <w:pPr>
        <w:pStyle w:val="ListParagraph"/>
        <w:numPr>
          <w:ilvl w:val="0"/>
          <w:numId w:val="29"/>
        </w:numPr>
      </w:pPr>
      <w:r>
        <w:t xml:space="preserve">This </w:t>
      </w:r>
      <w:r w:rsidR="007D7901" w:rsidRPr="002D7EAE">
        <w:t>would</w:t>
      </w:r>
      <w:r>
        <w:t>n’t</w:t>
      </w:r>
      <w:r w:rsidR="007D7901" w:rsidRPr="002D7EAE">
        <w:t xml:space="preserve"> make a difference to funding as Republic of Ireland students are eligible for UK student finance and </w:t>
      </w:r>
      <w:r w:rsidRPr="002D7EAE">
        <w:t>universities</w:t>
      </w:r>
      <w:r w:rsidR="007D7901" w:rsidRPr="002D7EAE">
        <w:t xml:space="preserve"> count them as 'Home' students, so choose whichever is best for the student. </w:t>
      </w:r>
    </w:p>
    <w:p w14:paraId="3C19DBFA" w14:textId="77777777" w:rsidR="00601A9D" w:rsidRDefault="007D7901" w:rsidP="00601A9D">
      <w:pPr>
        <w:pStyle w:val="ListParagraph"/>
        <w:numPr>
          <w:ilvl w:val="0"/>
          <w:numId w:val="29"/>
        </w:numPr>
      </w:pPr>
      <w:r w:rsidRPr="002D7EAE">
        <w:t xml:space="preserve">Ideally their 'home' address but the LA option is there if this is tricky. </w:t>
      </w:r>
    </w:p>
    <w:p w14:paraId="79A69111" w14:textId="4FF37764" w:rsidR="007D7901" w:rsidRPr="002D7EAE" w:rsidRDefault="007D7901" w:rsidP="00601A9D">
      <w:pPr>
        <w:pStyle w:val="ListParagraph"/>
        <w:numPr>
          <w:ilvl w:val="0"/>
          <w:numId w:val="29"/>
        </w:numPr>
      </w:pPr>
      <w:r w:rsidRPr="002D7EAE">
        <w:t xml:space="preserve">If you're still not sure, give </w:t>
      </w:r>
      <w:r w:rsidR="00601A9D">
        <w:t xml:space="preserve">UCAS </w:t>
      </w:r>
      <w:r w:rsidRPr="002D7EAE">
        <w:t xml:space="preserve">a call and </w:t>
      </w:r>
      <w:r w:rsidR="00601A9D">
        <w:t xml:space="preserve">they </w:t>
      </w:r>
      <w:r w:rsidRPr="002D7EAE">
        <w:t>will be able to advise. </w:t>
      </w:r>
    </w:p>
    <w:p w14:paraId="0EC48239" w14:textId="77777777" w:rsidR="007D7901" w:rsidRPr="002D7EAE" w:rsidRDefault="007D7901" w:rsidP="007D7901"/>
    <w:p w14:paraId="27D7A212" w14:textId="77777777" w:rsidR="007D7901" w:rsidRPr="002D7EAE" w:rsidRDefault="007D7901"/>
    <w:sectPr w:rsidR="007D7901" w:rsidRPr="002D7EAE" w:rsidSect="00672D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D93"/>
    <w:multiLevelType w:val="hybridMultilevel"/>
    <w:tmpl w:val="00D2B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6217D"/>
    <w:multiLevelType w:val="hybridMultilevel"/>
    <w:tmpl w:val="004A4E3E"/>
    <w:lvl w:ilvl="0" w:tplc="65ACED1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10E57"/>
    <w:multiLevelType w:val="multilevel"/>
    <w:tmpl w:val="9DB828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008F0"/>
    <w:multiLevelType w:val="multilevel"/>
    <w:tmpl w:val="FF4A87C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A23E2"/>
    <w:multiLevelType w:val="hybridMultilevel"/>
    <w:tmpl w:val="A508A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D7F62"/>
    <w:multiLevelType w:val="multilevel"/>
    <w:tmpl w:val="2E3036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D70A28"/>
    <w:multiLevelType w:val="hybridMultilevel"/>
    <w:tmpl w:val="CE345896"/>
    <w:lvl w:ilvl="0" w:tplc="65ACED1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E136E"/>
    <w:multiLevelType w:val="hybridMultilevel"/>
    <w:tmpl w:val="0AC0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D1E6C"/>
    <w:multiLevelType w:val="multilevel"/>
    <w:tmpl w:val="AC9C91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225F0B"/>
    <w:multiLevelType w:val="multilevel"/>
    <w:tmpl w:val="C38660E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044906"/>
    <w:multiLevelType w:val="hybridMultilevel"/>
    <w:tmpl w:val="6F3A67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1209BC"/>
    <w:multiLevelType w:val="multilevel"/>
    <w:tmpl w:val="644670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93985"/>
    <w:multiLevelType w:val="multilevel"/>
    <w:tmpl w:val="EB70EDD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886F4D"/>
    <w:multiLevelType w:val="multilevel"/>
    <w:tmpl w:val="4ABA3A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8C5AD5"/>
    <w:multiLevelType w:val="hybridMultilevel"/>
    <w:tmpl w:val="C5D2B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D83928"/>
    <w:multiLevelType w:val="hybridMultilevel"/>
    <w:tmpl w:val="CC5C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D4183E"/>
    <w:multiLevelType w:val="multilevel"/>
    <w:tmpl w:val="5A9C81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8F501D"/>
    <w:multiLevelType w:val="multilevel"/>
    <w:tmpl w:val="7BBECA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74699D"/>
    <w:multiLevelType w:val="hybridMultilevel"/>
    <w:tmpl w:val="52F6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8A2D4D"/>
    <w:multiLevelType w:val="hybridMultilevel"/>
    <w:tmpl w:val="5C0A7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024BCE"/>
    <w:multiLevelType w:val="hybridMultilevel"/>
    <w:tmpl w:val="E3E6AA0A"/>
    <w:lvl w:ilvl="0" w:tplc="65ACED1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783981"/>
    <w:multiLevelType w:val="hybridMultilevel"/>
    <w:tmpl w:val="667C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8938A2"/>
    <w:multiLevelType w:val="multilevel"/>
    <w:tmpl w:val="D4A437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972EF5"/>
    <w:multiLevelType w:val="hybridMultilevel"/>
    <w:tmpl w:val="B61CF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7B572E"/>
    <w:multiLevelType w:val="hybridMultilevel"/>
    <w:tmpl w:val="FD766108"/>
    <w:lvl w:ilvl="0" w:tplc="2F94BA0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ED6569"/>
    <w:multiLevelType w:val="hybridMultilevel"/>
    <w:tmpl w:val="6ED8F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A56E9E"/>
    <w:multiLevelType w:val="hybridMultilevel"/>
    <w:tmpl w:val="C9AC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670AD5"/>
    <w:multiLevelType w:val="multilevel"/>
    <w:tmpl w:val="88606A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FB7426"/>
    <w:multiLevelType w:val="multilevel"/>
    <w:tmpl w:val="70F614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6135501">
    <w:abstractNumId w:val="11"/>
  </w:num>
  <w:num w:numId="2" w16cid:durableId="327490219">
    <w:abstractNumId w:val="5"/>
  </w:num>
  <w:num w:numId="3" w16cid:durableId="30539973">
    <w:abstractNumId w:val="17"/>
  </w:num>
  <w:num w:numId="4" w16cid:durableId="27804583">
    <w:abstractNumId w:val="22"/>
  </w:num>
  <w:num w:numId="5" w16cid:durableId="1128008485">
    <w:abstractNumId w:val="16"/>
  </w:num>
  <w:num w:numId="6" w16cid:durableId="1184825864">
    <w:abstractNumId w:val="8"/>
  </w:num>
  <w:num w:numId="7" w16cid:durableId="1565066582">
    <w:abstractNumId w:val="27"/>
  </w:num>
  <w:num w:numId="8" w16cid:durableId="1816952793">
    <w:abstractNumId w:val="28"/>
  </w:num>
  <w:num w:numId="9" w16cid:durableId="1076901166">
    <w:abstractNumId w:val="3"/>
  </w:num>
  <w:num w:numId="10" w16cid:durableId="373433787">
    <w:abstractNumId w:val="2"/>
  </w:num>
  <w:num w:numId="11" w16cid:durableId="622855138">
    <w:abstractNumId w:val="13"/>
  </w:num>
  <w:num w:numId="12" w16cid:durableId="1548446254">
    <w:abstractNumId w:val="12"/>
  </w:num>
  <w:num w:numId="13" w16cid:durableId="1917855610">
    <w:abstractNumId w:val="9"/>
  </w:num>
  <w:num w:numId="14" w16cid:durableId="418868968">
    <w:abstractNumId w:val="24"/>
  </w:num>
  <w:num w:numId="15" w16cid:durableId="884023272">
    <w:abstractNumId w:val="10"/>
  </w:num>
  <w:num w:numId="16" w16cid:durableId="1307665351">
    <w:abstractNumId w:val="7"/>
  </w:num>
  <w:num w:numId="17" w16cid:durableId="1206214707">
    <w:abstractNumId w:val="21"/>
  </w:num>
  <w:num w:numId="18" w16cid:durableId="239875807">
    <w:abstractNumId w:val="18"/>
  </w:num>
  <w:num w:numId="19" w16cid:durableId="1926039016">
    <w:abstractNumId w:val="15"/>
  </w:num>
  <w:num w:numId="20" w16cid:durableId="2125271920">
    <w:abstractNumId w:val="23"/>
  </w:num>
  <w:num w:numId="21" w16cid:durableId="1819497768">
    <w:abstractNumId w:val="14"/>
  </w:num>
  <w:num w:numId="22" w16cid:durableId="1349479817">
    <w:abstractNumId w:val="26"/>
  </w:num>
  <w:num w:numId="23" w16cid:durableId="1880435351">
    <w:abstractNumId w:val="4"/>
  </w:num>
  <w:num w:numId="24" w16cid:durableId="1969166742">
    <w:abstractNumId w:val="19"/>
  </w:num>
  <w:num w:numId="25" w16cid:durableId="435054675">
    <w:abstractNumId w:val="0"/>
  </w:num>
  <w:num w:numId="26" w16cid:durableId="1622952280">
    <w:abstractNumId w:val="25"/>
  </w:num>
  <w:num w:numId="27" w16cid:durableId="1234660013">
    <w:abstractNumId w:val="6"/>
  </w:num>
  <w:num w:numId="28" w16cid:durableId="1484852830">
    <w:abstractNumId w:val="20"/>
  </w:num>
  <w:num w:numId="29" w16cid:durableId="528493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B7"/>
    <w:rsid w:val="00181D3A"/>
    <w:rsid w:val="002D7EAE"/>
    <w:rsid w:val="00315B78"/>
    <w:rsid w:val="00601A9D"/>
    <w:rsid w:val="00672D90"/>
    <w:rsid w:val="00761C3E"/>
    <w:rsid w:val="007D7901"/>
    <w:rsid w:val="00A433B7"/>
    <w:rsid w:val="00A972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36650"/>
  <w15:chartTrackingRefBased/>
  <w15:docId w15:val="{C58890EF-72AF-41D5-A45D-7D5EC758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B78"/>
  </w:style>
  <w:style w:type="paragraph" w:styleId="Heading1">
    <w:name w:val="heading 1"/>
    <w:basedOn w:val="Normal"/>
    <w:next w:val="Normal"/>
    <w:link w:val="Heading1Char"/>
    <w:uiPriority w:val="9"/>
    <w:qFormat/>
    <w:rsid w:val="00A43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3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3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3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3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3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3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3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3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3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3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3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3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3B7"/>
    <w:rPr>
      <w:rFonts w:eastAsiaTheme="majorEastAsia" w:cstheme="majorBidi"/>
      <w:color w:val="272727" w:themeColor="text1" w:themeTint="D8"/>
    </w:rPr>
  </w:style>
  <w:style w:type="paragraph" w:styleId="Title">
    <w:name w:val="Title"/>
    <w:basedOn w:val="Normal"/>
    <w:next w:val="Normal"/>
    <w:link w:val="TitleChar"/>
    <w:uiPriority w:val="10"/>
    <w:qFormat/>
    <w:rsid w:val="00A43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3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3B7"/>
    <w:pPr>
      <w:spacing w:before="160"/>
      <w:jc w:val="center"/>
    </w:pPr>
    <w:rPr>
      <w:i/>
      <w:iCs/>
      <w:color w:val="404040" w:themeColor="text1" w:themeTint="BF"/>
    </w:rPr>
  </w:style>
  <w:style w:type="character" w:customStyle="1" w:styleId="QuoteChar">
    <w:name w:val="Quote Char"/>
    <w:basedOn w:val="DefaultParagraphFont"/>
    <w:link w:val="Quote"/>
    <w:uiPriority w:val="29"/>
    <w:rsid w:val="00A433B7"/>
    <w:rPr>
      <w:i/>
      <w:iCs/>
      <w:color w:val="404040" w:themeColor="text1" w:themeTint="BF"/>
    </w:rPr>
  </w:style>
  <w:style w:type="paragraph" w:styleId="ListParagraph">
    <w:name w:val="List Paragraph"/>
    <w:basedOn w:val="Normal"/>
    <w:uiPriority w:val="34"/>
    <w:qFormat/>
    <w:rsid w:val="00A433B7"/>
    <w:pPr>
      <w:ind w:left="720"/>
      <w:contextualSpacing/>
    </w:pPr>
  </w:style>
  <w:style w:type="character" w:styleId="IntenseEmphasis">
    <w:name w:val="Intense Emphasis"/>
    <w:basedOn w:val="DefaultParagraphFont"/>
    <w:uiPriority w:val="21"/>
    <w:qFormat/>
    <w:rsid w:val="00A433B7"/>
    <w:rPr>
      <w:i/>
      <w:iCs/>
      <w:color w:val="0F4761" w:themeColor="accent1" w:themeShade="BF"/>
    </w:rPr>
  </w:style>
  <w:style w:type="paragraph" w:styleId="IntenseQuote">
    <w:name w:val="Intense Quote"/>
    <w:basedOn w:val="Normal"/>
    <w:next w:val="Normal"/>
    <w:link w:val="IntenseQuoteChar"/>
    <w:uiPriority w:val="30"/>
    <w:qFormat/>
    <w:rsid w:val="00A43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3B7"/>
    <w:rPr>
      <w:i/>
      <w:iCs/>
      <w:color w:val="0F4761" w:themeColor="accent1" w:themeShade="BF"/>
    </w:rPr>
  </w:style>
  <w:style w:type="character" w:styleId="IntenseReference">
    <w:name w:val="Intense Reference"/>
    <w:basedOn w:val="DefaultParagraphFont"/>
    <w:uiPriority w:val="32"/>
    <w:qFormat/>
    <w:rsid w:val="00A433B7"/>
    <w:rPr>
      <w:b/>
      <w:bCs/>
      <w:smallCaps/>
      <w:color w:val="0F4761" w:themeColor="accent1" w:themeShade="BF"/>
      <w:spacing w:val="5"/>
    </w:rPr>
  </w:style>
  <w:style w:type="character" w:styleId="Hyperlink">
    <w:name w:val="Hyperlink"/>
    <w:basedOn w:val="DefaultParagraphFont"/>
    <w:uiPriority w:val="99"/>
    <w:unhideWhenUsed/>
    <w:rsid w:val="00A433B7"/>
    <w:rPr>
      <w:color w:val="467886" w:themeColor="hyperlink"/>
      <w:u w:val="single"/>
    </w:rPr>
  </w:style>
  <w:style w:type="character" w:styleId="UnresolvedMention">
    <w:name w:val="Unresolved Mention"/>
    <w:basedOn w:val="DefaultParagraphFont"/>
    <w:uiPriority w:val="99"/>
    <w:semiHidden/>
    <w:unhideWhenUsed/>
    <w:rsid w:val="00A43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comecharity.org.uk/get-information/resources/propel-uni-ready-program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cas.com/applying/applying-to-university/writing-your-personal-statement/2026-personal-statement-guides" TargetMode="External"/><Relationship Id="rId12" Type="http://schemas.openxmlformats.org/officeDocument/2006/relationships/hyperlink" Target="https://becomecharity.org.uk/get-information/training/"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ucas.com/money-and-student-life/money/student-finance" TargetMode="External"/><Relationship Id="rId11" Type="http://schemas.openxmlformats.org/officeDocument/2006/relationships/hyperlink" Target="https://www.ucas.com/applying/applying-to-university/students-with-individual-needs/disabled-students" TargetMode="External"/><Relationship Id="rId5" Type="http://schemas.openxmlformats.org/officeDocument/2006/relationships/hyperlink" Target="https://becomecharity.org.uk/get-information/resources/propel-uni-ready-programme/" TargetMode="External"/><Relationship Id="rId15" Type="http://schemas.openxmlformats.org/officeDocument/2006/relationships/customXml" Target="../customXml/item1.xml"/><Relationship Id="rId10" Type="http://schemas.openxmlformats.org/officeDocument/2006/relationships/hyperlink" Target="https://www.ucas.com/applying/applying-to-university/students-with-individual-needs" TargetMode="External"/><Relationship Id="rId4" Type="http://schemas.openxmlformats.org/officeDocument/2006/relationships/webSettings" Target="webSettings.xml"/><Relationship Id="rId9" Type="http://schemas.openxmlformats.org/officeDocument/2006/relationships/hyperlink" Target="https://becomecharity.org.uk/get-information/resources/ucas-goals-sche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5BAED64B580408CB4628F7271D771" ma:contentTypeVersion="19" ma:contentTypeDescription="Create a new document." ma:contentTypeScope="" ma:versionID="16f8e9e041b04e8982522482a17fbfb4">
  <xsd:schema xmlns:xsd="http://www.w3.org/2001/XMLSchema" xmlns:xs="http://www.w3.org/2001/XMLSchema" xmlns:p="http://schemas.microsoft.com/office/2006/metadata/properties" xmlns:ns2="f4f4ec6c-6289-4497-bce2-63ac28c96b1f" xmlns:ns3="a2e0c21d-3235-4d16-ad7f-dbeeaf7c92cb" targetNamespace="http://schemas.microsoft.com/office/2006/metadata/properties" ma:root="true" ma:fieldsID="516e3f1d1e69377da445faafc5cbe0d3" ns2:_="" ns3:_="">
    <xsd:import namespace="f4f4ec6c-6289-4497-bce2-63ac28c96b1f"/>
    <xsd:import namespace="a2e0c21d-3235-4d16-ad7f-dbeeaf7c92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TIM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4ec6c-6289-4497-bce2-63ac28c96b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ae437b-8b20-4026-b44a-8448066d094c}" ma:internalName="TaxCatchAll" ma:showField="CatchAllData" ma:web="f4f4ec6c-6289-4497-bce2-63ac28c96b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e0c21d-3235-4d16-ad7f-dbeeaf7c92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6cf074-5328-4117-bc39-82dfcc153c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IME" ma:index="25" nillable="true" ma:displayName="TIME" ma:format="DateTime" ma:internalName="TIM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e0c21d-3235-4d16-ad7f-dbeeaf7c92cb">
      <Terms xmlns="http://schemas.microsoft.com/office/infopath/2007/PartnerControls"/>
    </lcf76f155ced4ddcb4097134ff3c332f>
    <TIME xmlns="a2e0c21d-3235-4d16-ad7f-dbeeaf7c92cb" xsi:nil="true"/>
    <TaxCatchAll xmlns="f4f4ec6c-6289-4497-bce2-63ac28c96b1f" xsi:nil="true"/>
  </documentManagement>
</p:properties>
</file>

<file path=customXml/itemProps1.xml><?xml version="1.0" encoding="utf-8"?>
<ds:datastoreItem xmlns:ds="http://schemas.openxmlformats.org/officeDocument/2006/customXml" ds:itemID="{C156091A-690C-4287-9F73-644231D7F227}"/>
</file>

<file path=customXml/itemProps2.xml><?xml version="1.0" encoding="utf-8"?>
<ds:datastoreItem xmlns:ds="http://schemas.openxmlformats.org/officeDocument/2006/customXml" ds:itemID="{A207DDF3-1564-4D6B-88D0-A1B2C725CDC5}"/>
</file>

<file path=customXml/itemProps3.xml><?xml version="1.0" encoding="utf-8"?>
<ds:datastoreItem xmlns:ds="http://schemas.openxmlformats.org/officeDocument/2006/customXml" ds:itemID="{D7172915-F22B-4C4C-8DD1-79B445F2C2E1}"/>
</file>

<file path=docProps/app.xml><?xml version="1.0" encoding="utf-8"?>
<Properties xmlns="http://schemas.openxmlformats.org/officeDocument/2006/extended-properties" xmlns:vt="http://schemas.openxmlformats.org/officeDocument/2006/docPropsVTypes">
  <Template>Normal</Template>
  <TotalTime>0</TotalTime>
  <Pages>4</Pages>
  <Words>1466</Words>
  <Characters>6231</Characters>
  <Application>Microsoft Office Word</Application>
  <DocSecurity>0</DocSecurity>
  <Lines>366</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MacPhee</dc:creator>
  <cp:keywords/>
  <dc:description/>
  <cp:lastModifiedBy>Charlotte MacPhee</cp:lastModifiedBy>
  <cp:revision>1</cp:revision>
  <dcterms:created xsi:type="dcterms:W3CDTF">2025-11-20T14:01:00Z</dcterms:created>
  <dcterms:modified xsi:type="dcterms:W3CDTF">2025-11-20T14:49:00Z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0x010100BB95BAED64B580408CB4628F7271D771</vt:lpwstr>
  </property>
</Properties>
</file>